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E65" w:rsidRDefault="004F0E65" w:rsidP="004F0E65">
      <w:pPr>
        <w:spacing w:line="276" w:lineRule="auto"/>
        <w:ind w:right="126"/>
        <w:jc w:val="both"/>
        <w:rPr>
          <w:rFonts w:ascii="Arial" w:eastAsia="Arial" w:hAnsi="Arial" w:cs="Arial"/>
          <w:b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b/>
          <w:spacing w:val="-4"/>
          <w:sz w:val="24"/>
          <w:szCs w:val="24"/>
          <w:lang w:val="es-CO"/>
        </w:rPr>
        <w:t xml:space="preserve">INFORME </w:t>
      </w:r>
      <w:r w:rsidRPr="008A06F8">
        <w:rPr>
          <w:rFonts w:ascii="Arial" w:eastAsia="Arial" w:hAnsi="Arial" w:cs="Arial"/>
          <w:b/>
          <w:spacing w:val="-4"/>
          <w:sz w:val="24"/>
          <w:szCs w:val="24"/>
          <w:lang w:val="es-CO"/>
        </w:rPr>
        <w:t>COMITÉ DE CONVIVENCIA LABORAL</w:t>
      </w:r>
    </w:p>
    <w:p w:rsidR="004F0E65" w:rsidRDefault="004F0E65" w:rsidP="004F0E65">
      <w:pPr>
        <w:spacing w:line="276" w:lineRule="auto"/>
        <w:ind w:right="126"/>
        <w:jc w:val="both"/>
        <w:rPr>
          <w:rFonts w:ascii="Arial" w:eastAsia="Arial" w:hAnsi="Arial" w:cs="Arial"/>
          <w:b/>
          <w:spacing w:val="-4"/>
          <w:sz w:val="24"/>
          <w:szCs w:val="24"/>
          <w:lang w:val="es-CO"/>
        </w:rPr>
      </w:pPr>
    </w:p>
    <w:p w:rsidR="004F0E65" w:rsidRDefault="004F0E65" w:rsidP="004F0E65">
      <w:pPr>
        <w:pStyle w:val="Prrafodelista"/>
        <w:numPr>
          <w:ilvl w:val="0"/>
          <w:numId w:val="1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 w:rsidRPr="008A06F8">
        <w:rPr>
          <w:rFonts w:ascii="Arial" w:eastAsia="Arial" w:hAnsi="Arial" w:cs="Arial"/>
          <w:spacing w:val="-4"/>
          <w:sz w:val="24"/>
          <w:szCs w:val="24"/>
          <w:lang w:val="es-CO"/>
        </w:rPr>
        <w:t>El Comité de Convivencia Laboral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de la Universidad de los Llanos se establece la conformación y funcionamiento por medio del Acuerdo Superior 012 del 26/10/2016 tal como lo exige la Ley 1010 de 2006,</w:t>
      </w:r>
      <w:r w:rsidRPr="008A06F8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>para el año 2017, está conformado por las siguientes personas de la administración mediante la resolución rectoral 0022 y las credenciales de los representantes de los empleados entregadas el 29/11/2016 que los acredita a partir del 2 de enero de 2017 al 31 de diciembre de 2018 (2) años:</w:t>
      </w:r>
    </w:p>
    <w:p w:rsidR="004F0E65" w:rsidRDefault="004F0E65" w:rsidP="004F0E65">
      <w:pPr>
        <w:pStyle w:val="Prrafodelista"/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4F0E65" w:rsidRDefault="004F0E65" w:rsidP="004F0E65">
      <w:pPr>
        <w:pStyle w:val="Prrafodelista"/>
        <w:numPr>
          <w:ilvl w:val="0"/>
          <w:numId w:val="2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Jefe de personal, Presidente del comité, con su suplente</w:t>
      </w:r>
      <w:r w:rsidR="006B52BB" w:rsidRPr="006B52BB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 w:rsidR="006B52BB">
        <w:rPr>
          <w:rFonts w:ascii="Arial" w:eastAsia="Arial" w:hAnsi="Arial" w:cs="Arial"/>
          <w:spacing w:val="-4"/>
          <w:sz w:val="24"/>
          <w:szCs w:val="24"/>
          <w:lang w:val="es-CO"/>
        </w:rPr>
        <w:t>“</w:t>
      </w:r>
      <w:r w:rsidR="006B52BB">
        <w:rPr>
          <w:rFonts w:ascii="Arial" w:eastAsia="Arial" w:hAnsi="Arial" w:cs="Arial"/>
          <w:spacing w:val="-4"/>
          <w:sz w:val="24"/>
          <w:szCs w:val="24"/>
          <w:lang w:val="es-CO"/>
        </w:rPr>
        <w:t>Vicerrector de Recursos”</w:t>
      </w:r>
      <w:proofErr w:type="gramStart"/>
      <w:r w:rsidR="006B52BB">
        <w:rPr>
          <w:rFonts w:ascii="Arial" w:eastAsia="Arial" w:hAnsi="Arial" w:cs="Arial"/>
          <w:spacing w:val="-4"/>
          <w:sz w:val="24"/>
          <w:szCs w:val="24"/>
          <w:lang w:val="es-CO"/>
        </w:rPr>
        <w:t>.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>.</w:t>
      </w:r>
      <w:proofErr w:type="gramEnd"/>
    </w:p>
    <w:p w:rsidR="004F0E65" w:rsidRDefault="004F0E65" w:rsidP="004F0E65">
      <w:pPr>
        <w:pStyle w:val="Prrafodelista"/>
        <w:numPr>
          <w:ilvl w:val="0"/>
          <w:numId w:val="2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Secretario General, Representante de los Empleados,</w:t>
      </w:r>
      <w:r w:rsidRPr="008A06F8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>con su suplente</w:t>
      </w:r>
      <w:r w:rsidR="006B52BB"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“Asesor Jurídico”</w:t>
      </w:r>
    </w:p>
    <w:p w:rsidR="004F0E65" w:rsidRDefault="004F0E65" w:rsidP="004F0E65">
      <w:pPr>
        <w:pStyle w:val="Prrafodelista"/>
        <w:numPr>
          <w:ilvl w:val="0"/>
          <w:numId w:val="2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Dos (2) representantes de los empleados elegidos mediante votación, con su suplente.</w:t>
      </w:r>
    </w:p>
    <w:p w:rsidR="004F0E65" w:rsidRPr="003D7B04" w:rsidRDefault="004F0E65" w:rsidP="004F0E65">
      <w:pPr>
        <w:pStyle w:val="Prrafodelista"/>
        <w:spacing w:line="276" w:lineRule="auto"/>
        <w:ind w:left="1440"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 </w:t>
      </w:r>
    </w:p>
    <w:p w:rsidR="004F0E65" w:rsidRDefault="004F0E65" w:rsidP="004F0E65">
      <w:pPr>
        <w:pStyle w:val="Prrafodelista"/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Este comité se desarrolló siguiendo los pasos del procedimiento PD-GTH-16 con normalidad citando a sesiones frecuentes en cada mes durante todo el año 2017, de acuerdo a las quejas presentadas mediante el formato FO–GTH-102, donde en síntesis se describe a continuación un breve informe de los casos tratados:</w:t>
      </w:r>
    </w:p>
    <w:p w:rsidR="004F0E65" w:rsidRDefault="004F0E65" w:rsidP="004F0E65">
      <w:pPr>
        <w:pStyle w:val="Prrafodelista"/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4F0E65" w:rsidRDefault="004F0E65" w:rsidP="004F0E65">
      <w:pPr>
        <w:pStyle w:val="Prrafodelista"/>
        <w:numPr>
          <w:ilvl w:val="0"/>
          <w:numId w:val="3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19 casos quejas presentadas por el personal académico administrativo de la Universidad de los Llanos.</w:t>
      </w:r>
    </w:p>
    <w:p w:rsidR="004F0E65" w:rsidRDefault="004F0E65" w:rsidP="004F0E65">
      <w:pPr>
        <w:pStyle w:val="Prrafodelista"/>
        <w:numPr>
          <w:ilvl w:val="0"/>
          <w:numId w:val="3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13 casos de las quejas presentadas se han desarrollado con todos los pasos hasta llegar a la conciliación entre las partes y/o realizar el trámite pertinente con la oficina de Control Interno Disciplinario, y darle cierre al caso.</w:t>
      </w:r>
    </w:p>
    <w:p w:rsidR="004F0E65" w:rsidRDefault="004F0E65" w:rsidP="004F0E65">
      <w:pPr>
        <w:pStyle w:val="Prrafodelista"/>
        <w:numPr>
          <w:ilvl w:val="0"/>
          <w:numId w:val="3"/>
        </w:numPr>
        <w:spacing w:line="276" w:lineRule="auto"/>
        <w:ind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Las 6 quejas restantes culminan el año 2017 de la siguiente manera:</w:t>
      </w:r>
    </w:p>
    <w:p w:rsidR="004F0E65" w:rsidRDefault="004F0E65" w:rsidP="004F0E65">
      <w:pPr>
        <w:pStyle w:val="Prrafodelista"/>
        <w:spacing w:line="276" w:lineRule="auto"/>
        <w:ind w:left="1440" w:right="126"/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12"/>
        <w:gridCol w:w="2903"/>
        <w:gridCol w:w="2905"/>
      </w:tblGrid>
      <w:tr w:rsidR="004F0E65" w:rsidRPr="004F0E65" w:rsidTr="00544F68">
        <w:trPr>
          <w:jc w:val="center"/>
        </w:trPr>
        <w:tc>
          <w:tcPr>
            <w:tcW w:w="3140" w:type="dxa"/>
          </w:tcPr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 xml:space="preserve">Citación del Quejoso </w:t>
            </w:r>
          </w:p>
        </w:tc>
        <w:tc>
          <w:tcPr>
            <w:tcW w:w="3140" w:type="dxa"/>
          </w:tcPr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>Citación del Presunto Acosador</w:t>
            </w:r>
          </w:p>
        </w:tc>
        <w:tc>
          <w:tcPr>
            <w:tcW w:w="3140" w:type="dxa"/>
          </w:tcPr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>Ya citados el Quejoso y Presunto Acosador – Pendiente Conciliación y/o tramite pertinente a la siguiente Instancia CID</w:t>
            </w:r>
          </w:p>
        </w:tc>
      </w:tr>
      <w:tr w:rsidR="004F0E65" w:rsidRPr="004F0E65" w:rsidTr="00544F68">
        <w:trPr>
          <w:jc w:val="center"/>
        </w:trPr>
        <w:tc>
          <w:tcPr>
            <w:tcW w:w="3140" w:type="dxa"/>
          </w:tcPr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</w:p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 xml:space="preserve">Todos los 6 quejosos de los casos faltantes por culminar ya fueron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lastRenderedPageBreak/>
              <w:t>citados y escuchados.</w:t>
            </w:r>
          </w:p>
        </w:tc>
        <w:tc>
          <w:tcPr>
            <w:tcW w:w="3140" w:type="dxa"/>
          </w:tcPr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</w:p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 xml:space="preserve">De los 6 casos faltantes 5 de ellos los Presuntos Acosadores no han sido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lastRenderedPageBreak/>
              <w:t>escuchados para la versión verbal en sesión de comité, estas quejas quedan pendientes para su desarrollo en el año 2018.</w:t>
            </w:r>
          </w:p>
        </w:tc>
        <w:tc>
          <w:tcPr>
            <w:tcW w:w="3140" w:type="dxa"/>
          </w:tcPr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</w:p>
          <w:p w:rsidR="004F0E65" w:rsidRDefault="004F0E65" w:rsidP="00544F68">
            <w:pPr>
              <w:spacing w:line="276" w:lineRule="auto"/>
              <w:ind w:right="126"/>
              <w:jc w:val="both"/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</w:pPr>
            <w:r>
              <w:rPr>
                <w:rFonts w:ascii="Arial" w:eastAsia="Arial" w:hAnsi="Arial" w:cs="Arial"/>
                <w:spacing w:val="-4"/>
                <w:sz w:val="24"/>
                <w:szCs w:val="24"/>
                <w:lang w:val="es-CO"/>
              </w:rPr>
              <w:t>Falta solo 1 caso para citación en audiencia de conciliación.</w:t>
            </w:r>
          </w:p>
        </w:tc>
      </w:tr>
    </w:tbl>
    <w:p w:rsidR="008603CF" w:rsidRDefault="00697BF1">
      <w:pPr>
        <w:rPr>
          <w:lang w:val="es-ES"/>
        </w:rPr>
      </w:pPr>
    </w:p>
    <w:p w:rsidR="004F0E65" w:rsidRDefault="004F0E65">
      <w:pPr>
        <w:rPr>
          <w:lang w:val="es-ES"/>
        </w:rPr>
      </w:pPr>
    </w:p>
    <w:p w:rsidR="004F0E65" w:rsidRPr="002343CD" w:rsidRDefault="004F0E65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4F0E65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 w:rsidRPr="002343CD">
        <w:rPr>
          <w:rFonts w:ascii="Arial" w:eastAsia="Arial" w:hAnsi="Arial" w:cs="Arial"/>
          <w:spacing w:val="-4"/>
          <w:sz w:val="24"/>
          <w:szCs w:val="24"/>
          <w:lang w:val="es-CO"/>
        </w:rPr>
        <w:t>Se espera que para el añ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>o 2018 continuar con el mismo proceso para avanzar de la mejor manera y darle la finalidad que corresponda; el comité pretende igualmente realizar una actividad de sensibilización para dar a conocer a la comunidad académica sobre el tema de acoso laboral.</w:t>
      </w: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COMITÉ DE CONVIVENCIA LABORAL</w:t>
      </w: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Jaime Iván Pardo Aguirre, Presidente del Comité</w:t>
      </w: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>Secretario General, Representante de la Administración</w:t>
      </w: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Jhon Jairo López, Representante de 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>los Trabajadores</w:t>
      </w:r>
    </w:p>
    <w:p w:rsidR="002343CD" w:rsidRDefault="002343CD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  <w:r>
        <w:rPr>
          <w:rFonts w:ascii="Arial" w:eastAsia="Arial" w:hAnsi="Arial" w:cs="Arial"/>
          <w:spacing w:val="-4"/>
          <w:sz w:val="24"/>
          <w:szCs w:val="24"/>
          <w:lang w:val="es-CO"/>
        </w:rPr>
        <w:t xml:space="preserve">Adriana Gámez, </w:t>
      </w:r>
      <w:r>
        <w:rPr>
          <w:rFonts w:ascii="Arial" w:eastAsia="Arial" w:hAnsi="Arial" w:cs="Arial"/>
          <w:spacing w:val="-4"/>
          <w:sz w:val="24"/>
          <w:szCs w:val="24"/>
          <w:lang w:val="es-CO"/>
        </w:rPr>
        <w:t>Representante de los Trabajadores</w:t>
      </w:r>
    </w:p>
    <w:p w:rsidR="00697BF1" w:rsidRDefault="00697BF1" w:rsidP="002343CD">
      <w:pPr>
        <w:jc w:val="both"/>
        <w:rPr>
          <w:rFonts w:ascii="Arial" w:eastAsia="Arial" w:hAnsi="Arial" w:cs="Arial"/>
          <w:spacing w:val="-4"/>
          <w:sz w:val="24"/>
          <w:szCs w:val="24"/>
          <w:lang w:val="es-CO"/>
        </w:rPr>
      </w:pPr>
    </w:p>
    <w:p w:rsidR="00697BF1" w:rsidRDefault="00697BF1" w:rsidP="002343CD">
      <w:pPr>
        <w:jc w:val="both"/>
        <w:rPr>
          <w:rFonts w:ascii="Arial" w:eastAsia="Arial" w:hAnsi="Arial" w:cs="Arial"/>
          <w:spacing w:val="-4"/>
          <w:sz w:val="16"/>
          <w:szCs w:val="24"/>
          <w:lang w:val="es-CO"/>
        </w:rPr>
      </w:pPr>
      <w:r w:rsidRPr="00697BF1">
        <w:rPr>
          <w:rFonts w:ascii="Arial" w:eastAsia="Arial" w:hAnsi="Arial" w:cs="Arial"/>
          <w:spacing w:val="-4"/>
          <w:sz w:val="16"/>
          <w:szCs w:val="24"/>
          <w:lang w:val="es-CO"/>
        </w:rPr>
        <w:t>Apoyo Elaboración: Francy Arévalo</w:t>
      </w:r>
    </w:p>
    <w:p w:rsidR="00697BF1" w:rsidRPr="00697BF1" w:rsidRDefault="00697BF1" w:rsidP="002343CD">
      <w:pPr>
        <w:jc w:val="both"/>
        <w:rPr>
          <w:rFonts w:ascii="Arial" w:eastAsia="Arial" w:hAnsi="Arial" w:cs="Arial"/>
          <w:spacing w:val="-4"/>
          <w:sz w:val="16"/>
          <w:szCs w:val="24"/>
          <w:lang w:val="es-CO"/>
        </w:rPr>
      </w:pPr>
      <w:r>
        <w:rPr>
          <w:rFonts w:ascii="Arial" w:eastAsia="Arial" w:hAnsi="Arial" w:cs="Arial"/>
          <w:spacing w:val="-4"/>
          <w:sz w:val="16"/>
          <w:szCs w:val="24"/>
          <w:lang w:val="es-CO"/>
        </w:rPr>
        <w:tab/>
      </w:r>
      <w:r>
        <w:rPr>
          <w:rFonts w:ascii="Arial" w:eastAsia="Arial" w:hAnsi="Arial" w:cs="Arial"/>
          <w:spacing w:val="-4"/>
          <w:sz w:val="16"/>
          <w:szCs w:val="24"/>
          <w:lang w:val="es-CO"/>
        </w:rPr>
        <w:tab/>
        <w:t xml:space="preserve">    Prof. Of. Personal</w:t>
      </w:r>
      <w:bookmarkStart w:id="0" w:name="_GoBack"/>
      <w:bookmarkEnd w:id="0"/>
    </w:p>
    <w:sectPr w:rsidR="00697BF1" w:rsidRPr="00697B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11EFD"/>
    <w:multiLevelType w:val="hybridMultilevel"/>
    <w:tmpl w:val="2C701A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A748C6"/>
    <w:multiLevelType w:val="hybridMultilevel"/>
    <w:tmpl w:val="BE1E24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0865DE"/>
    <w:multiLevelType w:val="hybridMultilevel"/>
    <w:tmpl w:val="7C2ABA9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65"/>
    <w:rsid w:val="002343CD"/>
    <w:rsid w:val="004340F4"/>
    <w:rsid w:val="004F0E65"/>
    <w:rsid w:val="00697BF1"/>
    <w:rsid w:val="006B52BB"/>
    <w:rsid w:val="00AD28EC"/>
    <w:rsid w:val="00B7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F0E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4F0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F0E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4F0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400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Francy Arevalo</dc:creator>
  <cp:lastModifiedBy>Francy Arevalo</cp:lastModifiedBy>
  <cp:revision>3</cp:revision>
  <dcterms:created xsi:type="dcterms:W3CDTF">2019-03-04T21:22:00Z</dcterms:created>
  <dcterms:modified xsi:type="dcterms:W3CDTF">2019-03-04T21:40:00Z</dcterms:modified>
</cp:coreProperties>
</file>